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45E0E" w14:textId="77777777" w:rsidR="00311301" w:rsidRDefault="00311301"/>
    <w:p w14:paraId="4F05809D" w14:textId="43F8AE34" w:rsidR="00392297" w:rsidRPr="00392297" w:rsidRDefault="00392297" w:rsidP="00392297">
      <w:pPr>
        <w:rPr>
          <w:sz w:val="28"/>
          <w:szCs w:val="28"/>
        </w:rPr>
      </w:pPr>
    </w:p>
    <w:p w14:paraId="77FE087A" w14:textId="29486EEB" w:rsidR="00392297" w:rsidRPr="00392297" w:rsidRDefault="00392297" w:rsidP="00392297">
      <w:pPr>
        <w:jc w:val="center"/>
        <w:rPr>
          <w:sz w:val="28"/>
          <w:szCs w:val="28"/>
        </w:rPr>
      </w:pPr>
      <w:r w:rsidRPr="00392297">
        <w:rPr>
          <w:b/>
          <w:bCs/>
          <w:sz w:val="28"/>
          <w:szCs w:val="28"/>
        </w:rPr>
        <w:t>Dołącz do V edycji „Odchodzić bez bólu” - największej konferencji poświęconej medycynie paliatywnej w Polsce</w:t>
      </w:r>
    </w:p>
    <w:p w14:paraId="51AA7788" w14:textId="65A88D12" w:rsidR="00392297" w:rsidRPr="00392297" w:rsidRDefault="00392297" w:rsidP="00392297">
      <w:r w:rsidRPr="00392297">
        <w:rPr>
          <w:b/>
          <w:bCs/>
        </w:rPr>
        <w:drawing>
          <wp:inline distT="0" distB="0" distL="0" distR="0" wp14:anchorId="58F8E185" wp14:editId="3E213209">
            <wp:extent cx="5760720" cy="3238500"/>
            <wp:effectExtent l="0" t="0" r="0" b="0"/>
            <wp:docPr id="1891113468" name="Obraz 4" descr="Obraz zawierający tekst, Magenta, fiołek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13468" name="Obraz 4" descr="Obraz zawierający tekst, Magenta, fiołek, zrzut ekran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1434" w14:textId="1F5D9EFA" w:rsidR="00392297" w:rsidRPr="00392297" w:rsidRDefault="00392297" w:rsidP="00392297">
      <w:r w:rsidRPr="00392297">
        <w:rPr>
          <w:b/>
          <w:bCs/>
        </w:rPr>
        <w:t xml:space="preserve">Już w dniach 15-16 maja 2026 r. w Poznaniu odbędzie się V edycja największej konferencji poświęconej tematyce medycyny paliatywnej w Polsce „Odchodzić bez bólu”, która zgromadzi ponad 400 specjalistów: lekarzy, pielęgniarek, opiekunów medycznych, fizjoterapeutów, psychologów i </w:t>
      </w:r>
      <w:proofErr w:type="spellStart"/>
      <w:r w:rsidRPr="00392297">
        <w:rPr>
          <w:b/>
          <w:bCs/>
        </w:rPr>
        <w:t>psychoonkologów</w:t>
      </w:r>
      <w:proofErr w:type="spellEnd"/>
      <w:r w:rsidRPr="00392297">
        <w:rPr>
          <w:b/>
          <w:bCs/>
        </w:rPr>
        <w:t xml:space="preserve"> związanych zawodowo z opieką nad pacjentem u kresu życia. Organizatorami konferencji są: </w:t>
      </w:r>
      <w:proofErr w:type="spellStart"/>
      <w:r w:rsidRPr="00392297">
        <w:rPr>
          <w:b/>
          <w:bCs/>
        </w:rPr>
        <w:t>Vicommi</w:t>
      </w:r>
      <w:proofErr w:type="spellEnd"/>
      <w:r w:rsidRPr="00392297">
        <w:rPr>
          <w:b/>
          <w:bCs/>
        </w:rPr>
        <w:t xml:space="preserve"> Media, Fundacja Warszawskie Hospicjum dla Dzieci oraz Klinika Anestezjologii i Intensywnej Terapii dla Dzieci UCK WUM.</w:t>
      </w:r>
    </w:p>
    <w:p w14:paraId="354EC7D6" w14:textId="0AA6AF04" w:rsidR="00392297" w:rsidRPr="00392297" w:rsidRDefault="00392297" w:rsidP="00392297">
      <w:p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sz w:val="20"/>
          <w:szCs w:val="20"/>
        </w:rPr>
        <w:t>W wydarzeniu wezmą udział najwybitniejsi wykładowcy i prelegenci z całej Polski, którzy skupią się na najważniejszych zagadnieniach związanych z medycyną paliatywną. </w:t>
      </w:r>
    </w:p>
    <w:p w14:paraId="2A553862" w14:textId="77777777" w:rsidR="00392297" w:rsidRPr="00392297" w:rsidRDefault="00392297" w:rsidP="00392297">
      <w:p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 xml:space="preserve">Rejestracja trwa: </w:t>
      </w:r>
      <w:hyperlink r:id="rId8" w:history="1">
        <w:r w:rsidRPr="00392297">
          <w:rPr>
            <w:rStyle w:val="Hipercze"/>
            <w:rFonts w:ascii="Arial" w:hAnsi="Arial" w:cs="Arial"/>
            <w:b/>
            <w:bCs/>
            <w:sz w:val="20"/>
            <w:szCs w:val="20"/>
          </w:rPr>
          <w:t>https://odchodzicbezbolu.pl/</w:t>
        </w:r>
      </w:hyperlink>
      <w:r w:rsidRPr="00392297">
        <w:rPr>
          <w:rFonts w:ascii="Arial" w:hAnsi="Arial" w:cs="Arial"/>
          <w:sz w:val="20"/>
          <w:szCs w:val="20"/>
        </w:rPr>
        <w:t> </w:t>
      </w:r>
    </w:p>
    <w:p w14:paraId="2260C0B3" w14:textId="77777777" w:rsidR="00392297" w:rsidRPr="00392297" w:rsidRDefault="00392297" w:rsidP="00392297">
      <w:pPr>
        <w:rPr>
          <w:rFonts w:ascii="Arial" w:hAnsi="Arial" w:cs="Arial"/>
          <w:b/>
          <w:bCs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Program Konferencji – Praktyka i Nowoczesność w Medycynie Paliatywnej</w:t>
      </w:r>
    </w:p>
    <w:p w14:paraId="15FF6547" w14:textId="6BBC81B0" w:rsidR="00392297" w:rsidRPr="00392297" w:rsidRDefault="00392297" w:rsidP="00392297">
      <w:p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sz w:val="20"/>
          <w:szCs w:val="20"/>
        </w:rPr>
        <w:t xml:space="preserve">Program obejmie sesje plenarne i warsztaty koncentrujące się na najbardziej palących wyzwaniach w </w:t>
      </w:r>
      <w:r w:rsidRPr="00392297">
        <w:rPr>
          <w:rFonts w:ascii="Arial" w:hAnsi="Arial" w:cs="Arial"/>
          <w:b/>
          <w:bCs/>
          <w:sz w:val="20"/>
          <w:szCs w:val="20"/>
        </w:rPr>
        <w:t>medycynie paliatywnej</w:t>
      </w:r>
      <w:r w:rsidRPr="00392297">
        <w:rPr>
          <w:rFonts w:ascii="Arial" w:hAnsi="Arial" w:cs="Arial"/>
          <w:sz w:val="20"/>
          <w:szCs w:val="20"/>
        </w:rPr>
        <w:t>, dostarczając wiedzy klinicznej, etycznej i psychologicznej.</w:t>
      </w:r>
    </w:p>
    <w:p w14:paraId="04723961" w14:textId="7FC97681" w:rsidR="00392297" w:rsidRPr="00392297" w:rsidRDefault="00392297" w:rsidP="00392297">
      <w:p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 xml:space="preserve">Wybrane Zagadnienia Programowe V </w:t>
      </w:r>
      <w:r w:rsidRPr="00D76097">
        <w:rPr>
          <w:rFonts w:ascii="Arial" w:hAnsi="Arial" w:cs="Arial"/>
          <w:b/>
          <w:bCs/>
          <w:sz w:val="20"/>
          <w:szCs w:val="20"/>
        </w:rPr>
        <w:t>e</w:t>
      </w:r>
      <w:r w:rsidRPr="00392297">
        <w:rPr>
          <w:rFonts w:ascii="Arial" w:hAnsi="Arial" w:cs="Arial"/>
          <w:b/>
          <w:bCs/>
          <w:sz w:val="20"/>
          <w:szCs w:val="20"/>
        </w:rPr>
        <w:t>dycji</w:t>
      </w:r>
      <w:r w:rsidRPr="00D76097">
        <w:rPr>
          <w:rFonts w:ascii="Arial" w:hAnsi="Arial" w:cs="Arial"/>
          <w:b/>
          <w:bCs/>
          <w:sz w:val="20"/>
          <w:szCs w:val="20"/>
        </w:rPr>
        <w:t xml:space="preserve"> konferencji</w:t>
      </w:r>
      <w:r w:rsidRPr="00392297">
        <w:rPr>
          <w:rFonts w:ascii="Arial" w:hAnsi="Arial" w:cs="Arial"/>
          <w:b/>
          <w:bCs/>
          <w:sz w:val="20"/>
          <w:szCs w:val="20"/>
        </w:rPr>
        <w:t>:</w:t>
      </w:r>
    </w:p>
    <w:p w14:paraId="04D7BD04" w14:textId="1237B61D" w:rsidR="00392297" w:rsidRPr="00392297" w:rsidRDefault="00392297" w:rsidP="00392297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Paliatywna medycyna pediatryczna i perinatalna</w:t>
      </w:r>
      <w:r w:rsidRPr="00392297">
        <w:rPr>
          <w:rFonts w:ascii="Arial" w:hAnsi="Arial" w:cs="Arial"/>
          <w:sz w:val="20"/>
          <w:szCs w:val="20"/>
        </w:rPr>
        <w:t xml:space="preserve"> – wyzwania i specyfika.</w:t>
      </w:r>
    </w:p>
    <w:p w14:paraId="5A312EB3" w14:textId="77777777" w:rsidR="00392297" w:rsidRPr="00392297" w:rsidRDefault="00392297" w:rsidP="00392297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Farmakoterapia bólu w medycynie paliatywnej</w:t>
      </w:r>
      <w:r w:rsidRPr="00392297">
        <w:rPr>
          <w:rFonts w:ascii="Arial" w:hAnsi="Arial" w:cs="Arial"/>
          <w:sz w:val="20"/>
          <w:szCs w:val="20"/>
        </w:rPr>
        <w:t xml:space="preserve"> – przegląd najnowszych wytycznych i innowacji.</w:t>
      </w:r>
    </w:p>
    <w:p w14:paraId="2BD97081" w14:textId="77777777" w:rsidR="00392297" w:rsidRDefault="00392297" w:rsidP="00392297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Żywienie pacjentów hospicyjnych</w:t>
      </w:r>
      <w:r w:rsidRPr="00392297">
        <w:rPr>
          <w:rFonts w:ascii="Arial" w:hAnsi="Arial" w:cs="Arial"/>
          <w:sz w:val="20"/>
          <w:szCs w:val="20"/>
        </w:rPr>
        <w:t xml:space="preserve"> – strategie i protokoły postępowania.</w:t>
      </w:r>
    </w:p>
    <w:p w14:paraId="32FCD16D" w14:textId="77777777" w:rsidR="00D76097" w:rsidRDefault="00D76097" w:rsidP="00D76097">
      <w:pPr>
        <w:rPr>
          <w:rFonts w:ascii="Arial" w:hAnsi="Arial" w:cs="Arial"/>
          <w:sz w:val="20"/>
          <w:szCs w:val="20"/>
        </w:rPr>
      </w:pPr>
    </w:p>
    <w:p w14:paraId="6345F6FC" w14:textId="77777777" w:rsidR="00D76097" w:rsidRPr="00392297" w:rsidRDefault="00D76097" w:rsidP="00D76097">
      <w:pPr>
        <w:rPr>
          <w:rFonts w:ascii="Arial" w:hAnsi="Arial" w:cs="Arial"/>
          <w:sz w:val="20"/>
          <w:szCs w:val="20"/>
        </w:rPr>
      </w:pPr>
    </w:p>
    <w:p w14:paraId="4FBDD8C8" w14:textId="77777777" w:rsidR="00392297" w:rsidRPr="00392297" w:rsidRDefault="00392297" w:rsidP="00392297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 xml:space="preserve">Postępy w </w:t>
      </w:r>
      <w:proofErr w:type="spellStart"/>
      <w:r w:rsidRPr="00392297">
        <w:rPr>
          <w:rFonts w:ascii="Arial" w:hAnsi="Arial" w:cs="Arial"/>
          <w:b/>
          <w:bCs/>
          <w:sz w:val="20"/>
          <w:szCs w:val="20"/>
        </w:rPr>
        <w:t>neuromodulacji</w:t>
      </w:r>
      <w:proofErr w:type="spellEnd"/>
      <w:r w:rsidRPr="00392297">
        <w:rPr>
          <w:rFonts w:ascii="Arial" w:hAnsi="Arial" w:cs="Arial"/>
          <w:b/>
          <w:bCs/>
          <w:sz w:val="20"/>
          <w:szCs w:val="20"/>
        </w:rPr>
        <w:t xml:space="preserve"> i medycynie bólu</w:t>
      </w:r>
      <w:r w:rsidRPr="00392297">
        <w:rPr>
          <w:rFonts w:ascii="Arial" w:hAnsi="Arial" w:cs="Arial"/>
          <w:sz w:val="20"/>
          <w:szCs w:val="20"/>
        </w:rPr>
        <w:t xml:space="preserve"> – perspektywy dla pacjentów paliatywnych.</w:t>
      </w:r>
    </w:p>
    <w:p w14:paraId="41325B48" w14:textId="77777777" w:rsidR="00392297" w:rsidRPr="00392297" w:rsidRDefault="00392297" w:rsidP="00392297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Siła obecności</w:t>
      </w:r>
      <w:r w:rsidRPr="00392297">
        <w:rPr>
          <w:rFonts w:ascii="Arial" w:hAnsi="Arial" w:cs="Arial"/>
          <w:sz w:val="20"/>
          <w:szCs w:val="20"/>
        </w:rPr>
        <w:t xml:space="preserve"> – znaczenie relacji, dotyku i milczenia w opiece u kresu życia.</w:t>
      </w:r>
    </w:p>
    <w:p w14:paraId="43E49ED7" w14:textId="77777777" w:rsidR="00392297" w:rsidRPr="00392297" w:rsidRDefault="00392297" w:rsidP="00392297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Wypalenie emocjonalne w zespole paliatywnym</w:t>
      </w:r>
      <w:r w:rsidRPr="00392297">
        <w:rPr>
          <w:rFonts w:ascii="Arial" w:hAnsi="Arial" w:cs="Arial"/>
          <w:sz w:val="20"/>
          <w:szCs w:val="20"/>
        </w:rPr>
        <w:t xml:space="preserve"> – jak dbać o siebie, by móc pomagać innym (prewencja PTSD).</w:t>
      </w:r>
    </w:p>
    <w:p w14:paraId="34AE7519" w14:textId="77777777" w:rsidR="00392297" w:rsidRPr="00392297" w:rsidRDefault="00392297" w:rsidP="00392297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Technologie wspierające pacjentów paliatywnych</w:t>
      </w:r>
      <w:r w:rsidRPr="00392297">
        <w:rPr>
          <w:rFonts w:ascii="Arial" w:hAnsi="Arial" w:cs="Arial"/>
          <w:sz w:val="20"/>
          <w:szCs w:val="20"/>
        </w:rPr>
        <w:t xml:space="preserve"> – nowoczesne rozwiązania w monitoringu i wsparciu.</w:t>
      </w:r>
    </w:p>
    <w:p w14:paraId="23CF1581" w14:textId="77777777" w:rsidR="00392297" w:rsidRPr="00392297" w:rsidRDefault="00392297" w:rsidP="00392297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Nowoczesne metody leczenia ran u pacjentów terminalnych</w:t>
      </w:r>
      <w:r w:rsidRPr="00392297">
        <w:rPr>
          <w:rFonts w:ascii="Arial" w:hAnsi="Arial" w:cs="Arial"/>
          <w:sz w:val="20"/>
          <w:szCs w:val="20"/>
        </w:rPr>
        <w:t>.</w:t>
      </w:r>
    </w:p>
    <w:p w14:paraId="5A78AC09" w14:textId="77777777" w:rsidR="00392297" w:rsidRPr="00392297" w:rsidRDefault="00392297" w:rsidP="00392297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Etyczne dylematy w medycynie paliatywnej</w:t>
      </w:r>
      <w:r w:rsidRPr="00392297">
        <w:rPr>
          <w:rFonts w:ascii="Arial" w:hAnsi="Arial" w:cs="Arial"/>
          <w:sz w:val="20"/>
          <w:szCs w:val="20"/>
        </w:rPr>
        <w:t xml:space="preserve"> – trudne decyzje i wsparcie prawne.</w:t>
      </w:r>
    </w:p>
    <w:p w14:paraId="0066A140" w14:textId="42979DC4" w:rsidR="00392297" w:rsidRPr="00392297" w:rsidRDefault="00392297" w:rsidP="00392297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Duchowość bez granic</w:t>
      </w:r>
      <w:r w:rsidRPr="00392297">
        <w:rPr>
          <w:rFonts w:ascii="Arial" w:hAnsi="Arial" w:cs="Arial"/>
          <w:sz w:val="20"/>
          <w:szCs w:val="20"/>
        </w:rPr>
        <w:t xml:space="preserve"> – wsparcie dla osób różnych wyznań i światopoglądów</w:t>
      </w:r>
    </w:p>
    <w:p w14:paraId="7C44C998" w14:textId="77777777" w:rsidR="00392297" w:rsidRPr="00392297" w:rsidRDefault="00392297" w:rsidP="00392297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>Integracja paliatywnej medycyny w różnych miejscach świadczenia</w:t>
      </w:r>
      <w:r w:rsidRPr="00392297">
        <w:rPr>
          <w:rFonts w:ascii="Arial" w:hAnsi="Arial" w:cs="Arial"/>
          <w:sz w:val="20"/>
          <w:szCs w:val="20"/>
        </w:rPr>
        <w:t xml:space="preserve"> – model opieki domowej i stacjonarnej.</w:t>
      </w:r>
    </w:p>
    <w:p w14:paraId="40DBA0F7" w14:textId="77777777" w:rsidR="00392297" w:rsidRPr="00D76097" w:rsidRDefault="00392297" w:rsidP="00392297">
      <w:p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t xml:space="preserve">Dr n. med. i n. o </w:t>
      </w:r>
      <w:proofErr w:type="spellStart"/>
      <w:r w:rsidRPr="00392297">
        <w:rPr>
          <w:rFonts w:ascii="Arial" w:hAnsi="Arial" w:cs="Arial"/>
          <w:b/>
          <w:bCs/>
          <w:sz w:val="20"/>
          <w:szCs w:val="20"/>
        </w:rPr>
        <w:t>zdr</w:t>
      </w:r>
      <w:proofErr w:type="spellEnd"/>
      <w:r w:rsidRPr="00392297">
        <w:rPr>
          <w:rFonts w:ascii="Arial" w:hAnsi="Arial" w:cs="Arial"/>
          <w:b/>
          <w:bCs/>
          <w:sz w:val="20"/>
          <w:szCs w:val="20"/>
        </w:rPr>
        <w:t>. Paweł Witt</w:t>
      </w:r>
      <w:r w:rsidRPr="00392297">
        <w:rPr>
          <w:rFonts w:ascii="Arial" w:hAnsi="Arial" w:cs="Arial"/>
          <w:sz w:val="20"/>
          <w:szCs w:val="20"/>
        </w:rPr>
        <w:t xml:space="preserve">, </w:t>
      </w:r>
      <w:r w:rsidRPr="00392297">
        <w:rPr>
          <w:rFonts w:ascii="Arial" w:hAnsi="Arial" w:cs="Arial"/>
          <w:b/>
          <w:bCs/>
          <w:sz w:val="20"/>
          <w:szCs w:val="20"/>
        </w:rPr>
        <w:t>Przewodniczący Komitetu Naukowego</w:t>
      </w:r>
      <w:r w:rsidRPr="00392297">
        <w:rPr>
          <w:rFonts w:ascii="Arial" w:hAnsi="Arial" w:cs="Arial"/>
          <w:sz w:val="20"/>
          <w:szCs w:val="20"/>
        </w:rPr>
        <w:t xml:space="preserve"> V Ogólnopolskiej Konferencji Medycyny Paliatywnej „Odchodzić bez bólu”, podkreśla niezmienną misję wydarzenia: </w:t>
      </w:r>
    </w:p>
    <w:p w14:paraId="4DE4F08B" w14:textId="7E45281F" w:rsidR="00392297" w:rsidRPr="00392297" w:rsidRDefault="00392297" w:rsidP="00392297">
      <w:p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sz w:val="20"/>
          <w:szCs w:val="20"/>
        </w:rPr>
        <w:t>„</w:t>
      </w:r>
      <w:r w:rsidRPr="00392297">
        <w:rPr>
          <w:rFonts w:ascii="Arial" w:hAnsi="Arial" w:cs="Arial"/>
          <w:i/>
          <w:iCs/>
          <w:sz w:val="20"/>
          <w:szCs w:val="20"/>
        </w:rPr>
        <w:t xml:space="preserve">Tworzymy «Odchodzić bez bólu» z myślą o bólu </w:t>
      </w:r>
      <w:r w:rsidRPr="00392297">
        <w:rPr>
          <w:rFonts w:ascii="Arial" w:hAnsi="Arial" w:cs="Arial"/>
          <w:i/>
          <w:iCs/>
          <w:sz w:val="20"/>
          <w:szCs w:val="20"/>
        </w:rPr>
        <w:br/>
        <w:t>u kresu życia - bólu fizycznym, ale też mentalnym, emocjonalnym, wielowymiarowym. To ból codziennie obecny w naszych hospicjach, u pacjentów i ich rodzin, ale także w nas – medykach. Nasza V edycja w Poznaniu ma dostarczyć narzędzi do kompleksowego łagodzenia tego cierpienia.</w:t>
      </w:r>
      <w:r w:rsidRPr="00392297">
        <w:rPr>
          <w:rFonts w:ascii="Arial" w:hAnsi="Arial" w:cs="Arial"/>
          <w:sz w:val="20"/>
          <w:szCs w:val="20"/>
        </w:rPr>
        <w:t>”</w:t>
      </w:r>
    </w:p>
    <w:p w14:paraId="34091BB1" w14:textId="4406D21C" w:rsidR="00392297" w:rsidRPr="00392297" w:rsidRDefault="00392297" w:rsidP="00392297">
      <w:p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sz w:val="20"/>
          <w:szCs w:val="20"/>
        </w:rPr>
        <w:t xml:space="preserve">Konferencja </w:t>
      </w:r>
      <w:r w:rsidRPr="00392297">
        <w:rPr>
          <w:rFonts w:ascii="Arial" w:hAnsi="Arial" w:cs="Arial"/>
          <w:b/>
          <w:bCs/>
          <w:sz w:val="20"/>
          <w:szCs w:val="20"/>
        </w:rPr>
        <w:t>„Odchodzić bez bólu”</w:t>
      </w:r>
      <w:r w:rsidRPr="00392297">
        <w:rPr>
          <w:rFonts w:ascii="Arial" w:hAnsi="Arial" w:cs="Arial"/>
          <w:sz w:val="20"/>
          <w:szCs w:val="20"/>
        </w:rPr>
        <w:t xml:space="preserve"> to wydarzenie o ugruntowanej pozycji </w:t>
      </w:r>
      <w:r w:rsidRPr="00392297">
        <w:rPr>
          <w:rFonts w:ascii="Arial" w:hAnsi="Arial" w:cs="Arial"/>
          <w:sz w:val="20"/>
          <w:szCs w:val="20"/>
        </w:rPr>
        <w:br/>
        <w:t xml:space="preserve">w kalendarzu medycznym. Co roku cieszy się wsparciem kluczowych instytucji medycznych i organizacji </w:t>
      </w:r>
      <w:proofErr w:type="spellStart"/>
      <w:r w:rsidRPr="00392297">
        <w:rPr>
          <w:rFonts w:ascii="Arial" w:hAnsi="Arial" w:cs="Arial"/>
          <w:sz w:val="20"/>
          <w:szCs w:val="20"/>
        </w:rPr>
        <w:t>pacjenckich</w:t>
      </w:r>
      <w:proofErr w:type="spellEnd"/>
      <w:r w:rsidRPr="00392297">
        <w:rPr>
          <w:rFonts w:ascii="Arial" w:hAnsi="Arial" w:cs="Arial"/>
          <w:sz w:val="20"/>
          <w:szCs w:val="20"/>
        </w:rPr>
        <w:t xml:space="preserve"> w Polsce, gwarantując najwyższy poziom merytoryczny i znaczenie edukacyjne</w:t>
      </w:r>
    </w:p>
    <w:p w14:paraId="5C78210D" w14:textId="77777777" w:rsidR="00392297" w:rsidRPr="00392297" w:rsidRDefault="00392297" w:rsidP="00392297">
      <w:pPr>
        <w:rPr>
          <w:rFonts w:ascii="Arial" w:hAnsi="Arial" w:cs="Arial"/>
          <w:b/>
          <w:bCs/>
          <w:sz w:val="20"/>
          <w:szCs w:val="20"/>
        </w:rPr>
      </w:pPr>
      <w:r w:rsidRPr="00392297">
        <w:rPr>
          <w:rFonts w:ascii="Arial" w:hAnsi="Arial" w:cs="Arial"/>
          <w:b/>
          <w:bCs/>
          <w:sz w:val="20"/>
          <w:szCs w:val="20"/>
        </w:rPr>
        <w:br/>
        <w:t xml:space="preserve"> Zapraszamy do Poznania – Zarejestruj się!</w:t>
      </w:r>
    </w:p>
    <w:p w14:paraId="0798E211" w14:textId="77777777" w:rsidR="00392297" w:rsidRPr="00392297" w:rsidRDefault="00392297" w:rsidP="00392297">
      <w:pPr>
        <w:rPr>
          <w:rFonts w:ascii="Arial" w:hAnsi="Arial" w:cs="Arial"/>
          <w:sz w:val="20"/>
          <w:szCs w:val="20"/>
        </w:rPr>
      </w:pPr>
      <w:r w:rsidRPr="00392297">
        <w:rPr>
          <w:rFonts w:ascii="Arial" w:hAnsi="Arial" w:cs="Arial"/>
          <w:sz w:val="20"/>
          <w:szCs w:val="20"/>
        </w:rPr>
        <w:t xml:space="preserve">Poznań jako nowa lokalizacja, z pewnością wniesie nową energię do V edycji konferencji. Zachęcamy do śledzenia strony i rejestracji: </w:t>
      </w:r>
      <w:hyperlink r:id="rId9" w:history="1">
        <w:r w:rsidRPr="00392297">
          <w:rPr>
            <w:rStyle w:val="Hipercze"/>
            <w:rFonts w:ascii="Arial" w:hAnsi="Arial" w:cs="Arial"/>
            <w:sz w:val="20"/>
            <w:szCs w:val="20"/>
          </w:rPr>
          <w:t>www.odchodzicbezbolu.pl</w:t>
        </w:r>
      </w:hyperlink>
      <w:r w:rsidRPr="00392297">
        <w:rPr>
          <w:rFonts w:ascii="Arial" w:hAnsi="Arial" w:cs="Arial"/>
          <w:sz w:val="20"/>
          <w:szCs w:val="20"/>
        </w:rPr>
        <w:t> </w:t>
      </w:r>
    </w:p>
    <w:p w14:paraId="315CD568" w14:textId="77777777" w:rsidR="00392297" w:rsidRPr="00392297" w:rsidRDefault="00392297">
      <w:pPr>
        <w:rPr>
          <w:rFonts w:ascii="Arial" w:hAnsi="Arial" w:cs="Arial"/>
          <w:sz w:val="22"/>
          <w:szCs w:val="22"/>
        </w:rPr>
      </w:pPr>
    </w:p>
    <w:sectPr w:rsidR="00392297" w:rsidRPr="003922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D53AC" w14:textId="77777777" w:rsidR="007A09EF" w:rsidRDefault="007A09EF" w:rsidP="00570066">
      <w:pPr>
        <w:spacing w:after="0" w:line="240" w:lineRule="auto"/>
      </w:pPr>
      <w:r>
        <w:separator/>
      </w:r>
    </w:p>
  </w:endnote>
  <w:endnote w:type="continuationSeparator" w:id="0">
    <w:p w14:paraId="31E70B7B" w14:textId="77777777" w:rsidR="007A09EF" w:rsidRDefault="007A09EF" w:rsidP="00570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225A3" w14:textId="77777777" w:rsidR="00570066" w:rsidRDefault="005700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8B540" w14:textId="77777777" w:rsidR="00570066" w:rsidRDefault="0057006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74259" w14:textId="77777777" w:rsidR="00570066" w:rsidRDefault="005700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6EEB9" w14:textId="77777777" w:rsidR="007A09EF" w:rsidRDefault="007A09EF" w:rsidP="00570066">
      <w:pPr>
        <w:spacing w:after="0" w:line="240" w:lineRule="auto"/>
      </w:pPr>
      <w:r>
        <w:separator/>
      </w:r>
    </w:p>
  </w:footnote>
  <w:footnote w:type="continuationSeparator" w:id="0">
    <w:p w14:paraId="6E06DAB2" w14:textId="77777777" w:rsidR="007A09EF" w:rsidRDefault="007A09EF" w:rsidP="00570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F38B7" w14:textId="687E9D3D" w:rsidR="00570066" w:rsidRDefault="00245138">
    <w:pPr>
      <w:pStyle w:val="Nagwek"/>
    </w:pPr>
    <w:r>
      <w:rPr>
        <w:noProof/>
      </w:rPr>
      <w:pict w14:anchorId="5C632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294813" o:spid="_x0000_s1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liatyw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335437"/>
      <w:docPartObj>
        <w:docPartGallery w:val="Watermarks"/>
        <w:docPartUnique/>
      </w:docPartObj>
    </w:sdtPr>
    <w:sdtContent>
      <w:p w14:paraId="7F5FA8C6" w14:textId="634060EC" w:rsidR="00570066" w:rsidRDefault="00245138">
        <w:pPr>
          <w:pStyle w:val="Nagwek"/>
        </w:pPr>
        <w:r>
          <w:rPr>
            <w:noProof/>
          </w:rPr>
          <w:pict w14:anchorId="37D3255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86294814" o:spid="_x0000_s1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    <v:imagedata r:id="rId1" o:title="paliatywa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6F6E0" w14:textId="3D75DC76" w:rsidR="00570066" w:rsidRDefault="00245138">
    <w:pPr>
      <w:pStyle w:val="Nagwek"/>
    </w:pPr>
    <w:r>
      <w:rPr>
        <w:noProof/>
      </w:rPr>
      <w:pict w14:anchorId="6D978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294812" o:spid="_x0000_s1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liatyw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6D59C4"/>
    <w:multiLevelType w:val="multilevel"/>
    <w:tmpl w:val="D7A46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DD3C2A"/>
    <w:multiLevelType w:val="multilevel"/>
    <w:tmpl w:val="906E7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0975084">
    <w:abstractNumId w:val="1"/>
  </w:num>
  <w:num w:numId="2" w16cid:durableId="1301879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066"/>
    <w:rsid w:val="00115047"/>
    <w:rsid w:val="00226691"/>
    <w:rsid w:val="00245138"/>
    <w:rsid w:val="00311301"/>
    <w:rsid w:val="003604B5"/>
    <w:rsid w:val="00392297"/>
    <w:rsid w:val="004F6BAF"/>
    <w:rsid w:val="005424B0"/>
    <w:rsid w:val="005601F1"/>
    <w:rsid w:val="00570066"/>
    <w:rsid w:val="005B639D"/>
    <w:rsid w:val="00707706"/>
    <w:rsid w:val="00773550"/>
    <w:rsid w:val="007A09EF"/>
    <w:rsid w:val="007E3883"/>
    <w:rsid w:val="00874CFD"/>
    <w:rsid w:val="008D3C31"/>
    <w:rsid w:val="00BA56AD"/>
    <w:rsid w:val="00BE7168"/>
    <w:rsid w:val="00D76097"/>
    <w:rsid w:val="00DC28E1"/>
    <w:rsid w:val="00EB0566"/>
    <w:rsid w:val="00F0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026AD"/>
  <w15:chartTrackingRefBased/>
  <w15:docId w15:val="{CF14282D-ABE3-4444-B3A5-27CA48E1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00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700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700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700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700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700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700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700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700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00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700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700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7006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7006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7006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7006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7006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7006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700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700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00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700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700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700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700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7006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00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7006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7006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70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066"/>
  </w:style>
  <w:style w:type="paragraph" w:styleId="Stopka">
    <w:name w:val="footer"/>
    <w:basedOn w:val="Normalny"/>
    <w:link w:val="StopkaZnak"/>
    <w:uiPriority w:val="99"/>
    <w:unhideWhenUsed/>
    <w:rsid w:val="00570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066"/>
  </w:style>
  <w:style w:type="character" w:styleId="Hipercze">
    <w:name w:val="Hyperlink"/>
    <w:basedOn w:val="Domylnaczcionkaakapitu"/>
    <w:uiPriority w:val="99"/>
    <w:unhideWhenUsed/>
    <w:rsid w:val="00392297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2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dchodzicbezbolu.pl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dchodzicbezbolu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444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Jeziorska</dc:creator>
  <cp:keywords/>
  <dc:description/>
  <cp:lastModifiedBy>Magdalena Jeziorska</cp:lastModifiedBy>
  <cp:revision>3</cp:revision>
  <dcterms:created xsi:type="dcterms:W3CDTF">2025-12-03T11:49:00Z</dcterms:created>
  <dcterms:modified xsi:type="dcterms:W3CDTF">2025-12-03T11:55:00Z</dcterms:modified>
</cp:coreProperties>
</file>