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360" w:lineRule="auto"/>
        <w:jc w:val="center"/>
        <w:rPr>
          <w:rFonts w:ascii="Arial" w:cs="Arial" w:eastAsia="Arial" w:hAnsi="Arial"/>
          <w:b w:val="1"/>
          <w:color w:val="0a4f8d"/>
          <w:sz w:val="24"/>
          <w:szCs w:val="24"/>
        </w:rPr>
      </w:pPr>
      <w:bookmarkStart w:colFirst="0" w:colLast="0" w:name="_heading=h.osddo8dl6eje" w:id="0"/>
      <w:bookmarkEnd w:id="0"/>
      <w:r w:rsidDel="00000000" w:rsidR="00000000" w:rsidRPr="00000000">
        <w:rPr>
          <w:rFonts w:ascii="Arial" w:cs="Arial" w:eastAsia="Arial" w:hAnsi="Arial"/>
          <w:b w:val="1"/>
          <w:color w:val="0a4f8d"/>
          <w:sz w:val="32"/>
          <w:szCs w:val="32"/>
          <w:rtl w:val="0"/>
        </w:rPr>
        <w:t xml:space="preserve">III Ogólnopolska Konferencja „Medycy Przeciw Cukrzycy”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a4f8d"/>
          <w:sz w:val="24"/>
          <w:szCs w:val="24"/>
          <w:rtl w:val="0"/>
        </w:rPr>
        <w:t xml:space="preserve">7 marca 2026 r., Warszawa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jprt0vdwo09q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Już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7 marca 2026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roku w Warszawie odbędzie się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III edycja Ogólnopolskiej Konferencji Diabetologicznej „Medycy Przeciw Cukrzycy”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434343"/>
          <w:sz w:val="24"/>
          <w:szCs w:val="24"/>
        </w:rPr>
      </w:pPr>
      <w:bookmarkStart w:colFirst="0" w:colLast="0" w:name="_heading=h.9ye5on57butl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 jedno z kluczowych wydarzeń w diabetologii, które w formule praktycznych wystąpień i warsztatów gromadzi ekspertów z całej Polski, promując nowoczesne metody diagnozowania i leczenia narastającego problemu cukrzycy. II edycja konferencji przyciągnęła ponad 350 uczestników, a nadchodząca zapowiada się jeszcze liczniej.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Rejestracja trwa: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www.medycyprzeciwcukrzycy.pl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elongrjz2qs7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Komitet Naukowy Konferencji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Nad najwyższym poziomem merytorycznym spotkania czuwa Komitet Naukowy złożony z czołowych postaci polskiej medycyny i pielęgniarstwa: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dr hab. n. med. Katarzyna Cyganek</w:t>
      </w:r>
      <w:r w:rsidDel="00000000" w:rsidR="00000000" w:rsidRPr="00000000">
        <w:rPr>
          <w:rFonts w:ascii="Arial" w:cs="Arial" w:eastAsia="Arial" w:hAnsi="Arial"/>
          <w:rtl w:val="0"/>
        </w:rPr>
        <w:t xml:space="preserve">, diabetolog i specjalista chorób wewnętrznych. Przewodnicząca Oddziału Małopolskiego Polskiego Towarzystwa Diabetologicznego, Katedra i Klinika Chorób Metabolicznych CM UJ Szpitala Uniwersyteckiego w Krakowie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mgr Alicja Szewczyk</w:t>
      </w:r>
      <w:r w:rsidDel="00000000" w:rsidR="00000000" w:rsidRPr="00000000">
        <w:rPr>
          <w:rFonts w:ascii="Arial" w:cs="Arial" w:eastAsia="Arial" w:hAnsi="Arial"/>
          <w:rtl w:val="0"/>
        </w:rPr>
        <w:t xml:space="preserve">, Prezes Polskiej Federacji Edukacji w Diabetologii, Instytut „Pomnik - Centrum Zdrowia Dziecka" w Warszawie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mgr Beata Ostrzycka,</w:t>
      </w:r>
      <w:r w:rsidDel="00000000" w:rsidR="00000000" w:rsidRPr="00000000">
        <w:rPr>
          <w:rFonts w:ascii="Arial" w:cs="Arial" w:eastAsia="Arial" w:hAnsi="Arial"/>
          <w:rtl w:val="0"/>
        </w:rPr>
        <w:t xml:space="preserve"> Konsultant Krajowy w dziedzinie Pielęgniarstwa Rodzinnego, Uniwersytet Warmińsko-Mazurski w Olsztynie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pflcna4fknr0" w:id="4"/>
      <w:bookmarkEnd w:id="4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Kluczowe Tematy i Innowacje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trakcie konferencji uczestnicy będą mogli wysłuchać wykładów wybitnych specjalistów, a także wziąć udział w praktycznych warsztatach. Wśród kluczowych, aktualnych tematów znajdą się m.in.: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Interdyscyplinarność zespołu terapeutycznego w opiece nad pacjentem z cukrzycą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Typowe i nietypowe powikłania cukrzycy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Skuteczna identyfikacja czynników ryzyka rozwoju cukrzycy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Pomiar glikemii w praktyce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Badania w kierunku neuropatii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Polipragmazja w farmakoterapii cukrzycy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Rany u diabetyka – stopa cukrzycowa i nie tylko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Wykorzystanie telemedycyny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Opieka koordynowana i porada diabetologiczna</w:t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Konferencja skierowana jest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lekarzy, pielęgniarek</w:t>
      </w:r>
      <w:r w:rsidDel="00000000" w:rsidR="00000000" w:rsidRPr="00000000">
        <w:rPr>
          <w:rFonts w:ascii="Arial" w:cs="Arial" w:eastAsia="Arial" w:hAnsi="Arial"/>
          <w:rtl w:val="0"/>
        </w:rPr>
        <w:t xml:space="preserve"> oraz innych specjalistów opieki zdrowotnej, którzy na co dzień stykają się z wyzwaniami cukrzycy.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Udział jest doskonałą okazją do zdobycia wiedzy, wymiany doświadczeń oraz otrzymania imiennego certyfikatu z punktami edukacyjnymi.</w:t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Organizatorzy:</w:t>
      </w:r>
      <w:r w:rsidDel="00000000" w:rsidR="00000000" w:rsidRPr="00000000">
        <w:rPr>
          <w:rFonts w:ascii="Arial" w:cs="Arial" w:eastAsia="Arial" w:hAnsi="Arial"/>
          <w:rtl w:val="0"/>
        </w:rPr>
        <w:t xml:space="preserve"> Katedra i Klinika Chorób Metabolicznych CM UJ, Uniwersytet Warmińsko-Mazurski w Olsztynie oraz Vicommi Media.</w:t>
      </w:r>
    </w:p>
    <w:p w:rsidR="00000000" w:rsidDel="00000000" w:rsidP="00000000" w:rsidRDefault="00000000" w:rsidRPr="00000000" w14:paraId="0000001B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Szczegóły i rejestracja:</w:t>
      </w:r>
      <w:hyperlink r:id="rId9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www.medycyprzeciwcukrzycy.pl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15 listopada</w:t>
      </w:r>
      <w:r w:rsidDel="00000000" w:rsidR="00000000" w:rsidRPr="00000000">
        <w:rPr>
          <w:rFonts w:ascii="Arial" w:cs="Arial" w:eastAsia="Arial" w:hAnsi="Arial"/>
          <w:rtl w:val="0"/>
        </w:rPr>
        <w:t xml:space="preserve"> obowiązuje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niższa cena rejestracyjna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warto podjąć decyzję już teraz.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120.0393700787413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5700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5700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5700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5700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5700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5700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5700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570066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570066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570066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570066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570066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5700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5700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5700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570066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570066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570066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5700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70066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570066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57006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70066"/>
  </w:style>
  <w:style w:type="paragraph" w:styleId="Stopka">
    <w:name w:val="footer"/>
    <w:basedOn w:val="Normalny"/>
    <w:link w:val="StopkaZnak"/>
    <w:uiPriority w:val="99"/>
    <w:unhideWhenUsed w:val="1"/>
    <w:rsid w:val="0057006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7006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://www.medycyprzeciwcukrzycy.pl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edycyprzeciwcukrzycy.pl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edycyprzeciwcukrzycy.pl" TargetMode="External"/><Relationship Id="rId8" Type="http://schemas.openxmlformats.org/officeDocument/2006/relationships/hyperlink" Target="http://www.medycyprzeciwcukrzycy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MjtDtosyWsGenZIhRl5M3a7bA==">CgMxLjAyDmgub3NkZG84ZGw2ZWplMg5oLmpwcnQwdmR3bzA5cTIOaC45eWU1b241N2J1dGwyDmguZWxvbmdyanoycXM3Mg5oLnBmbGNuYTRma25yMDgAciExM0VfZXpiSFRpOUk0eEhHdURWd0J5Z0dZMVhWbXI2MWM=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2025-10-30T10:54:00Z</dcterms:created>
  <dc:creator>Magdalena Jeziorska</dc:creator>
</cp:coreProperties>
</file>